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6ED" w:rsidRPr="00BF46ED" w:rsidRDefault="00BF46ED" w:rsidP="00BF46ED">
      <w:pPr>
        <w:pStyle w:val="a3"/>
        <w:shd w:val="clear" w:color="auto" w:fill="FFFFFF"/>
        <w:spacing w:before="225" w:beforeAutospacing="0" w:after="225" w:afterAutospacing="0"/>
        <w:ind w:firstLine="480"/>
        <w:jc w:val="both"/>
        <w:rPr>
          <w:rFonts w:ascii="新宋体" w:eastAsia="新宋体" w:hAnsi="新宋体"/>
          <w:b/>
          <w:color w:val="333333"/>
          <w:sz w:val="28"/>
          <w:szCs w:val="28"/>
        </w:rPr>
      </w:pPr>
      <w:r w:rsidRPr="00BF46ED">
        <w:rPr>
          <w:rFonts w:ascii="新宋体" w:eastAsia="新宋体" w:hAnsi="新宋体" w:hint="eastAsia"/>
          <w:b/>
          <w:color w:val="333333"/>
          <w:sz w:val="28"/>
          <w:szCs w:val="28"/>
        </w:rPr>
        <w:t>（</w:t>
      </w:r>
      <w:r w:rsidRPr="00BF46ED">
        <w:rPr>
          <w:rFonts w:ascii="新宋体" w:eastAsia="新宋体" w:hAnsi="新宋体" w:hint="eastAsia"/>
          <w:b/>
          <w:bCs/>
          <w:sz w:val="28"/>
          <w:szCs w:val="28"/>
        </w:rPr>
        <w:t>2011</w:t>
      </w:r>
      <w:r w:rsidRPr="00BF46ED">
        <w:rPr>
          <w:rFonts w:ascii="新宋体" w:eastAsia="新宋体" w:hAnsi="新宋体" w:hint="eastAsia"/>
          <w:b/>
          <w:color w:val="333333"/>
          <w:sz w:val="28"/>
          <w:szCs w:val="28"/>
        </w:rPr>
        <w:t>年12月20日中华人民共和国国务院令第613号公布，根据2017年3月1日国务院令第676号公布的《国务院关于修改和废止部分行政法规的决定》第一次修改，根据2018年3月19日《国务院关于修改和废止部分行政法规的决定》第二次修改，根据2019年3月2日《国务院关于修改部分行政法规的决定》第三次修改，自2012年2月1日起施行）</w:t>
      </w:r>
    </w:p>
    <w:p w:rsidR="00BF46ED" w:rsidRPr="00BF46ED" w:rsidRDefault="00BF46ED" w:rsidP="00BF46ED">
      <w:pPr>
        <w:pStyle w:val="a3"/>
        <w:shd w:val="clear" w:color="auto" w:fill="FFFFFF"/>
        <w:spacing w:before="225" w:beforeAutospacing="0" w:after="225" w:afterAutospacing="0" w:line="560" w:lineRule="exact"/>
        <w:ind w:firstLine="480"/>
        <w:jc w:val="center"/>
        <w:rPr>
          <w:rFonts w:ascii="仿宋_GB2312" w:eastAsia="仿宋_GB2312" w:hint="eastAsia"/>
          <w:color w:val="333333"/>
          <w:sz w:val="28"/>
          <w:szCs w:val="28"/>
        </w:rPr>
      </w:pPr>
      <w:r w:rsidRPr="00BF46ED">
        <w:rPr>
          <w:rFonts w:ascii="仿宋_GB2312" w:eastAsia="仿宋_GB2312" w:hint="eastAsia"/>
          <w:color w:val="333333"/>
          <w:sz w:val="28"/>
          <w:szCs w:val="28"/>
        </w:rPr>
        <w:t>第一章　总　　则</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第一条　为了规范招标投标活动，根据《中华人民共和国招标投标法》（以下简称招标投标法），制定本条例。</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第二条　招标投标法第三条所称工程建设项目，是指工程以及与工程建设有关的货物、服务。</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第三条　依法必须进行招标的工程建设项目的具体范围和规模标准，由国务院发展改革部门会同国务院有关部门制订，报国务院批准后公布施行。</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第四条　国务院发展改革部门指导和协调全国招标投标工作，对国家重大建设项目的工程招标投标活动实施监督检查。国务院工业和</w:t>
      </w:r>
      <w:r w:rsidRPr="00BF46ED">
        <w:rPr>
          <w:rFonts w:ascii="仿宋_GB2312" w:eastAsia="仿宋_GB2312" w:hint="eastAsia"/>
          <w:color w:val="333333"/>
          <w:sz w:val="28"/>
          <w:szCs w:val="28"/>
        </w:rPr>
        <w:lastRenderedPageBreak/>
        <w:t>信息化、住房城乡建设、交通运输、铁道、水利、商务等部门，按照规定的职责分工对有关招标投标活动实施监督。</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财政部门依法对实行招标投标的政府采购工程建设项目的政府采购政策执行情况实施监督。</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监察机关依法对与招标投标活动有关的监察对象实施监察。</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第五条　设区的市级以上地方人民政府可以根据实际需要，建立统一规范的招标投标交易场所，为招标投标活动提供服务。招标投标交易场所不得与行政监督部门存在隶属关系，不得以营利为目的。</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国家鼓励利用信息网络进行电子招标投标。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第六条　禁止国家工作人员以任何方式非法干涉招标投标活动。</w:t>
      </w:r>
    </w:p>
    <w:p w:rsidR="00BF46ED" w:rsidRPr="00BF46ED" w:rsidRDefault="00BF46ED" w:rsidP="00BF46ED">
      <w:pPr>
        <w:pStyle w:val="a3"/>
        <w:shd w:val="clear" w:color="auto" w:fill="FFFFFF"/>
        <w:spacing w:before="225" w:beforeAutospacing="0" w:after="225" w:afterAutospacing="0" w:line="560" w:lineRule="exact"/>
        <w:ind w:firstLine="480"/>
        <w:jc w:val="center"/>
        <w:rPr>
          <w:rFonts w:ascii="仿宋_GB2312" w:eastAsia="仿宋_GB2312" w:hint="eastAsia"/>
          <w:color w:val="333333"/>
          <w:sz w:val="28"/>
          <w:szCs w:val="28"/>
        </w:rPr>
      </w:pPr>
      <w:r w:rsidRPr="00BF46ED">
        <w:rPr>
          <w:rFonts w:ascii="仿宋_GB2312" w:eastAsia="仿宋_GB2312" w:hint="eastAsia"/>
          <w:color w:val="333333"/>
          <w:sz w:val="28"/>
          <w:szCs w:val="28"/>
        </w:rPr>
        <w:t xml:space="preserve">第二章 </w:t>
      </w:r>
      <w:r w:rsidRPr="00BF46ED">
        <w:rPr>
          <w:rFonts w:ascii="仿宋_GB2312" w:eastAsia="仿宋_GB2312" w:hint="eastAsia"/>
          <w:color w:val="333333"/>
          <w:sz w:val="28"/>
          <w:szCs w:val="28"/>
        </w:rPr>
        <w:t> </w:t>
      </w:r>
      <w:proofErr w:type="gramStart"/>
      <w:r w:rsidRPr="00BF46ED">
        <w:rPr>
          <w:rFonts w:ascii="仿宋_GB2312" w:eastAsia="仿宋_GB2312" w:hint="eastAsia"/>
          <w:color w:val="333333"/>
          <w:sz w:val="28"/>
          <w:szCs w:val="28"/>
        </w:rPr>
        <w:t xml:space="preserve">招　　</w:t>
      </w:r>
      <w:proofErr w:type="gramEnd"/>
      <w:r w:rsidRPr="00BF46ED">
        <w:rPr>
          <w:rFonts w:ascii="仿宋_GB2312" w:eastAsia="仿宋_GB2312" w:hint="eastAsia"/>
          <w:color w:val="333333"/>
          <w:sz w:val="28"/>
          <w:szCs w:val="28"/>
        </w:rPr>
        <w:t>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第七条　按照国家有关规定需要履行项目审批、核准手续的依法必须进行招标的项目，其招标范围、招标方式、招标组织形式应当</w:t>
      </w:r>
      <w:proofErr w:type="gramStart"/>
      <w:r w:rsidRPr="00BF46ED">
        <w:rPr>
          <w:rFonts w:ascii="仿宋_GB2312" w:eastAsia="仿宋_GB2312" w:hint="eastAsia"/>
          <w:color w:val="333333"/>
          <w:sz w:val="28"/>
          <w:szCs w:val="28"/>
        </w:rPr>
        <w:t>报项目</w:t>
      </w:r>
      <w:proofErr w:type="gramEnd"/>
      <w:r w:rsidRPr="00BF46ED">
        <w:rPr>
          <w:rFonts w:ascii="仿宋_GB2312" w:eastAsia="仿宋_GB2312" w:hint="eastAsia"/>
          <w:color w:val="333333"/>
          <w:sz w:val="28"/>
          <w:szCs w:val="28"/>
        </w:rPr>
        <w:t>审批、核准部门审批、核准。项目审批、核准部门应当及时将审批、核准确定的招标范围、招标方式、招标组织形式通报有关行政监督部门。</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第八条　国有资金占控股或者主导地位的依法必须进行招标的项目，应当公开招标；但有下列情形之一的，可以邀请招标：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（一）技术复杂、有特殊要求或者受自然环境限制，只有少量潜在投标人可供选择；</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（二）采用公开招标方式的费用占项目合同金额的比例过大。</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有前款第二项所列情形，属于本条例第七条规定的项目，由项目审批、核准部门在审批、核准项目时</w:t>
      </w:r>
      <w:proofErr w:type="gramStart"/>
      <w:r w:rsidRPr="00BF46ED">
        <w:rPr>
          <w:rFonts w:ascii="仿宋_GB2312" w:eastAsia="仿宋_GB2312" w:hint="eastAsia"/>
          <w:color w:val="333333"/>
          <w:sz w:val="28"/>
          <w:szCs w:val="28"/>
        </w:rPr>
        <w:t>作出</w:t>
      </w:r>
      <w:proofErr w:type="gramEnd"/>
      <w:r w:rsidRPr="00BF46ED">
        <w:rPr>
          <w:rFonts w:ascii="仿宋_GB2312" w:eastAsia="仿宋_GB2312" w:hint="eastAsia"/>
          <w:color w:val="333333"/>
          <w:sz w:val="28"/>
          <w:szCs w:val="28"/>
        </w:rPr>
        <w:t>认定；其他项目由招标人申请有关行政监督部门</w:t>
      </w:r>
      <w:proofErr w:type="gramStart"/>
      <w:r w:rsidRPr="00BF46ED">
        <w:rPr>
          <w:rFonts w:ascii="仿宋_GB2312" w:eastAsia="仿宋_GB2312" w:hint="eastAsia"/>
          <w:color w:val="333333"/>
          <w:sz w:val="28"/>
          <w:szCs w:val="28"/>
        </w:rPr>
        <w:t>作出</w:t>
      </w:r>
      <w:proofErr w:type="gramEnd"/>
      <w:r w:rsidRPr="00BF46ED">
        <w:rPr>
          <w:rFonts w:ascii="仿宋_GB2312" w:eastAsia="仿宋_GB2312" w:hint="eastAsia"/>
          <w:color w:val="333333"/>
          <w:sz w:val="28"/>
          <w:szCs w:val="28"/>
        </w:rPr>
        <w:t>认定。</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第九条　除招标投标法第六十六条规定的可以不进行招标的特殊情况外，有下列情形之一的，可以不进行招标：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（一）需要采用不可替代的专利或者专有技术；</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（二）采购人依法能够自行建设、生产或者提供；</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（三）已通过招标方式选定的特许经营项目投资人依法能够自行建设、生产或者提供；</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（四）需要向原中标人采购工程、货物或者服务，否则将影响施工或者功能配套要求；</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（五）国家规定的其他特殊情形。</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招标人为适用前款规定弄虚作假的，属于招标投标法第四条规定的规避招标。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第十条　招标投标法第十二条第二款规定的招标人具有编制招标文件和组织评标能力，是指招标人具有与招标项目规模和复杂程度相适应的技术、经济等方面的专业人员。</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第十一条　国务院住房城乡建设、商务、发展改革、工业和信息化等部门，按照规定的职责分工对招标代理机构依法实施监督管理。</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第十二条　招标代理机构应当拥有一定数量的具备编制招标文件、组织评标等相应能力的专业人员。</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第十三条　招标代理机构在招标人委托的范围内开展招标代理业务，任何单位和个人不得非法干涉。</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招标代理机构代理招标业务，应当遵守招标投标法和本条例关于招标人的规定。招标代理机构不得在所代理的招标项目中投标或者代理投标，也不得为所代理的招标项目的投标人提供咨询。</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第十四条　招标人应当与被委托的招标代理机构签订书面委托合同，合同约定的收费标准应当符合国家有关规定。</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第十五条　公开招标的项目，应当依照招标投标法和本条例的规定发布招标公告、编制招标文件。</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招标人采用资格预审办法对潜在投标人进行资格审查的，应当发布资格预审公告、编制资格预审文件。</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依法必须进行招标的项目的资格预审公告和招标公告，应当在国务院发展改革部门依法指定的媒介发布。在不同媒介发布的同一招标项目的资格预审公告或者招标公告的内容应当一致。指定媒介发布依</w:t>
      </w:r>
      <w:r w:rsidRPr="00BF46ED">
        <w:rPr>
          <w:rFonts w:ascii="仿宋_GB2312" w:eastAsia="仿宋_GB2312" w:hint="eastAsia"/>
          <w:color w:val="333333"/>
          <w:sz w:val="28"/>
          <w:szCs w:val="28"/>
        </w:rPr>
        <w:lastRenderedPageBreak/>
        <w:t>法必须进行招标的项目的境内资格预审公告、招标公告，不得收取费用。</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编制依法必须进行招标的项目的资格预审文件和招标文件，应当使用国务院发展改革部门会同有关行政监督部门制定的标准文本。</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第十六条　招标人应当按照资格预审公告、招标公告或者投标邀请书规定的时间、地点发售资格预审文件或者招标文件。资格预审文件或者招标文件的发售期不得少于5日。</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招标人发售资格预审文件、招标文件收取的费用应当限于补偿印刷、邮寄的成本支出，不得以营利为目的。</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第十七条　招标人应当合理确定提交资格预审申请文件的时间。依法必须进行招标的项目提交资格预审申请文件的时间，</w:t>
      </w:r>
      <w:proofErr w:type="gramStart"/>
      <w:r w:rsidRPr="00BF46ED">
        <w:rPr>
          <w:rFonts w:ascii="仿宋_GB2312" w:eastAsia="仿宋_GB2312" w:hint="eastAsia"/>
          <w:color w:val="333333"/>
          <w:sz w:val="28"/>
          <w:szCs w:val="28"/>
        </w:rPr>
        <w:t>自资格</w:t>
      </w:r>
      <w:proofErr w:type="gramEnd"/>
      <w:r w:rsidRPr="00BF46ED">
        <w:rPr>
          <w:rFonts w:ascii="仿宋_GB2312" w:eastAsia="仿宋_GB2312" w:hint="eastAsia"/>
          <w:color w:val="333333"/>
          <w:sz w:val="28"/>
          <w:szCs w:val="28"/>
        </w:rPr>
        <w:t>预审文件停止发售之日起不得少于5日。</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第十八条　资格预审应当按照资格预审文件载明的标准和方法进行。</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第十九条　资格预审结束后，招标人应当及时</w:t>
      </w:r>
      <w:proofErr w:type="gramStart"/>
      <w:r w:rsidRPr="00BF46ED">
        <w:rPr>
          <w:rFonts w:ascii="仿宋_GB2312" w:eastAsia="仿宋_GB2312" w:hint="eastAsia"/>
          <w:color w:val="333333"/>
          <w:sz w:val="28"/>
          <w:szCs w:val="28"/>
        </w:rPr>
        <w:t>向资格</w:t>
      </w:r>
      <w:proofErr w:type="gramEnd"/>
      <w:r w:rsidRPr="00BF46ED">
        <w:rPr>
          <w:rFonts w:ascii="仿宋_GB2312" w:eastAsia="仿宋_GB2312" w:hint="eastAsia"/>
          <w:color w:val="333333"/>
          <w:sz w:val="28"/>
          <w:szCs w:val="28"/>
        </w:rPr>
        <w:t>预审申请人发出资格预审结果通知书。未通过资格预审的申请人不具有投标资格。</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通过资格预审的申请人少于3个的，应当重新招标。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第二十条　招标人采用资格后审办法对投标人进行资格审查的，应当在开标后由评标委员会按照招标文件规定的标准和方法对投标人的资格进行审查。</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第二十一条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第二十二条　潜在投标人或者其他利害关系人对资格预审文件有异议的，应当在提交资格预审申请文件截止时间2日前提出；对招标文件有异议的，应当在投标截止时间10日前提出。招标人应当自收到异议之日起3日内</w:t>
      </w:r>
      <w:proofErr w:type="gramStart"/>
      <w:r w:rsidRPr="00BF46ED">
        <w:rPr>
          <w:rFonts w:ascii="仿宋_GB2312" w:eastAsia="仿宋_GB2312" w:hint="eastAsia"/>
          <w:color w:val="333333"/>
          <w:sz w:val="28"/>
          <w:szCs w:val="28"/>
        </w:rPr>
        <w:t>作出</w:t>
      </w:r>
      <w:proofErr w:type="gramEnd"/>
      <w:r w:rsidRPr="00BF46ED">
        <w:rPr>
          <w:rFonts w:ascii="仿宋_GB2312" w:eastAsia="仿宋_GB2312" w:hint="eastAsia"/>
          <w:color w:val="333333"/>
          <w:sz w:val="28"/>
          <w:szCs w:val="28"/>
        </w:rPr>
        <w:t>答复；</w:t>
      </w:r>
      <w:proofErr w:type="gramStart"/>
      <w:r w:rsidRPr="00BF46ED">
        <w:rPr>
          <w:rFonts w:ascii="仿宋_GB2312" w:eastAsia="仿宋_GB2312" w:hint="eastAsia"/>
          <w:color w:val="333333"/>
          <w:sz w:val="28"/>
          <w:szCs w:val="28"/>
        </w:rPr>
        <w:t>作出</w:t>
      </w:r>
      <w:proofErr w:type="gramEnd"/>
      <w:r w:rsidRPr="00BF46ED">
        <w:rPr>
          <w:rFonts w:ascii="仿宋_GB2312" w:eastAsia="仿宋_GB2312" w:hint="eastAsia"/>
          <w:color w:val="333333"/>
          <w:sz w:val="28"/>
          <w:szCs w:val="28"/>
        </w:rPr>
        <w:t>答复前，应当暂停招标投标活动。</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第二十三条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第二十四条　招标人对招标项目划分标段的，应当遵守招标投标法的有关规定，不得利用划分标段限制或者排斥潜在投标人。依法必须进行招标的项目的招标人不得利用划分标段规避招标。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第二十五条　招标人应当在招标文件中载明投标有效期。投标有效期从提交投标文件的截止之日起算。</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第二十六条　招标人在招标文件中要求投标人提交投标保证金的，投标保证金不得超过招标项目估算价的2%。投标保证金有效期应当与投标有效期一致。</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依法必须进行招标的项目的境内投标单位，以现金或者支票形式提交的投标保证金应当从其基本账户转出。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招标人不得挪用投标保证金。</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第二十七条　招标人可以自行决定是否编制标底。一个招标项目只能有一个标底。标底必须保密。</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接受委托编制标底的中介机构不得参加受托编制标底项目的投标，也不得为该项目的投标人编制投标文件或者提供咨询。</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招标人设有最高投标限价的，应当在招标文件中明确最高投标限价或者最高投标限价的计算方法。招标人不得规定最低投标限价。</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第二十八条　招标人不得组织单个或者部分潜在投标人踏勘项目现场。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第二十九条　招标人可以依法对工程以及与工程建设有关的货物、服务全部或者部分实行总承包招标。</w:t>
      </w:r>
      <w:proofErr w:type="gramStart"/>
      <w:r w:rsidRPr="00BF46ED">
        <w:rPr>
          <w:rFonts w:ascii="仿宋_GB2312" w:eastAsia="仿宋_GB2312" w:hint="eastAsia"/>
          <w:color w:val="333333"/>
          <w:sz w:val="28"/>
          <w:szCs w:val="28"/>
        </w:rPr>
        <w:t>以暂估价</w:t>
      </w:r>
      <w:proofErr w:type="gramEnd"/>
      <w:r w:rsidRPr="00BF46ED">
        <w:rPr>
          <w:rFonts w:ascii="仿宋_GB2312" w:eastAsia="仿宋_GB2312" w:hint="eastAsia"/>
          <w:color w:val="333333"/>
          <w:sz w:val="28"/>
          <w:szCs w:val="28"/>
        </w:rPr>
        <w:t>形式包括在总承包范围内的工程、货物、服务属于依法必须进行招标的项目范围且达到国家规定规模标准的，应当依法进行招标。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前款所称暂估价，是指总承包招标时不能确定价格而由招标人在招标文件中暂时估定的工程、货物、服务的金额。</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第三十条　对技术复杂或者无法精确拟定技术规格的项目，招标人可以分两阶段进行招标。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第一阶段，投标人按照招标公告或者投标邀请书的要求提交不带报价的技术建议，招标人根据投标人提交的技术建议确定技术标准和要求，编制招标文件。</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第二阶段，招标人向在第一阶段提交技术建议的投标人提供招标文件，投标人按照招标文件的要求提交包括最终技术方案和投标报价的投标文件。</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招标人要求投标人提交投标保证金的，应当在第二阶段提出。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第三十二条　招标人不得以不合理的条件限制、排斥潜在投标人或者投标人。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招标人有下列行为之一的，属于以不合理条件限制、排斥潜在投标人或者投标人：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（一）就同一招标项目向潜在投标人或者投标人提供有差别的项目信息；</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（二）设定的资格、技术、商务条件与招标项目的具体特点和实际需要不相适应或者与合同履行无关；</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（三）依法必须进行招标的项目以特定行政区域或者特定行业的业绩、奖项作为加分条件或者中标条件；</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（四）对潜在投标人或者投标人采取不同的资格审查或者评标标准；</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（五）限定或者指定特定的专利、商标、品牌、原产地或者供应商；</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（六）依法必须进行招标的项目非法限定潜在投标人或者投标人的所有制形式或者组织形式；</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（七）以其他不合理条件限制、排斥潜在投标人或者投标人。</w:t>
      </w:r>
    </w:p>
    <w:p w:rsidR="00BF46ED" w:rsidRPr="00BF46ED" w:rsidRDefault="00BF46ED" w:rsidP="00BF46ED">
      <w:pPr>
        <w:pStyle w:val="a3"/>
        <w:shd w:val="clear" w:color="auto" w:fill="FFFFFF"/>
        <w:spacing w:before="225" w:beforeAutospacing="0" w:after="225" w:afterAutospacing="0" w:line="560" w:lineRule="exact"/>
        <w:ind w:firstLine="480"/>
        <w:jc w:val="center"/>
        <w:rPr>
          <w:rFonts w:ascii="仿宋_GB2312" w:eastAsia="仿宋_GB2312" w:hint="eastAsia"/>
          <w:color w:val="333333"/>
          <w:sz w:val="28"/>
          <w:szCs w:val="28"/>
        </w:rPr>
      </w:pPr>
      <w:r w:rsidRPr="00BF46ED">
        <w:rPr>
          <w:rFonts w:ascii="仿宋_GB2312" w:eastAsia="仿宋_GB2312" w:hint="eastAsia"/>
          <w:color w:val="333333"/>
          <w:sz w:val="28"/>
          <w:szCs w:val="28"/>
        </w:rPr>
        <w:t xml:space="preserve">第三章 </w:t>
      </w:r>
      <w:r w:rsidRPr="00BF46ED">
        <w:rPr>
          <w:rFonts w:ascii="仿宋_GB2312" w:eastAsia="仿宋_GB2312" w:hint="eastAsia"/>
          <w:color w:val="333333"/>
          <w:sz w:val="28"/>
          <w:szCs w:val="28"/>
        </w:rPr>
        <w:t> </w:t>
      </w:r>
      <w:proofErr w:type="gramStart"/>
      <w:r w:rsidRPr="00BF46ED">
        <w:rPr>
          <w:rFonts w:ascii="仿宋_GB2312" w:eastAsia="仿宋_GB2312" w:hint="eastAsia"/>
          <w:color w:val="333333"/>
          <w:sz w:val="28"/>
          <w:szCs w:val="28"/>
        </w:rPr>
        <w:t xml:space="preserve">投　　</w:t>
      </w:r>
      <w:proofErr w:type="gramEnd"/>
      <w:r w:rsidRPr="00BF46ED">
        <w:rPr>
          <w:rFonts w:ascii="仿宋_GB2312" w:eastAsia="仿宋_GB2312" w:hint="eastAsia"/>
          <w:color w:val="333333"/>
          <w:sz w:val="28"/>
          <w:szCs w:val="28"/>
        </w:rPr>
        <w:t>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第三十三条　投标人参加依法必须进行招标的项目的投标，不受地区或者部门的限制，任何单位和个人不得非法干涉。</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第三十四条　与招标人存在利害关系可能影响招标公正性的法人、其他组织或者个人，不得参加投标。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单位负责人为同一人或者存在控股、管理关系的不同单位，不得参加同一标段投标或者未划分标段的同一招标项目投标。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违反前两款规定的，相关投标均无效。</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第三十五条　投标人撤回已提交的投标文件，应当在投标截止时间前书面通知招标人。招标人已收取投标保证金的，应当自收到投标人书面撤回通知之日起5日内退还。</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投标截止后投标人撤销投标文件的，招标人可以不退还投标保证金。</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第三十六条　未通过资格预审的申请人提交的投标文件，以及逾期送达或者不按照招标文件要求密封的投标文件，招标人应当拒收。</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招标人应当如实记载投标文件的送达时间和密封情况，并存档备查。</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第三十七条　招标人应当在资格预审公告、招标公告或者投标邀请书中载明是否接受联合体投标。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招标人接受联合体投标并进行资格预审的，联合体应当在提交资格预审申请文件前组成。资格预审后联合体增减、更换成员的，其投标无效。</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联合体各方在同一招标项目中以自己名义单独投标或者参加其他联合体投标的，相关投标均无效。</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第三十八条　投标人发生合并、分立、破产等重大变化的，应当及时书面告知招标人。投标人不再具备资格预审文件、招标文件规定的资格条件或者其投标影响招标公正性的，其投标无效。</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第三十九条　禁止投标人相互串通投标。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有下列情形之一的，属于投标人相互串通投标：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（一）投标人之间协商投标报价等投标文件的实质性内容；</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（二）投标人之间约定中标人；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（三）投标人之间约定部分投标人放弃投标或者中标；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（四）属于同一集团、协会、商会等组织成员的投标人按照该组织要求协同投标；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（五）投标人之间为谋取中标或者排斥特定投标人而采取的其他联合行动。</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第四十条　有下列情形之一的，视为投标人相互串通投标：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（一）不同投标人的投标文件由同一单位或者个人编制；</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（二）不同投标人委托同一单位或者个人办理投标事宜；</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（三）不同投标人的投标文件载明的项目管理成员为同一人；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（四）不同投标人的投标文件异常一致或者投标报价呈规律性差异；</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（五）不同投标人的投标文件相互混装；</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（六）不同投标人的投标保证金从同一单位或者个人的账户转出。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第四十一条　禁止招标人与投标人串通投标。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有下列情形之一的，属于招标人与投标人串通投标：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（一）招标人在开标前开启投标文件并将有关信息泄露给其他投标人；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（二）招标人直接或者间接向投标人泄露标底、评标委员会成员等信息；</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（三）招标人明示或者暗示投标人压低或者抬高投标报价；</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（四）招标人授意投标人撤换、修改投标文件；</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（五）招标人明示或者暗示投标人为特定投标人中标提供方便；</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（六）招标人与投标人为谋求特定投标人中标而采取的其他串通行为。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第四十二条　使用通过受让或者租借等方式获取的资格、资质证书投标的，属于招标投标法第三十三条规定的以他人名义投标。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投标人有下列情形之一的，属于招标投标法第三十三条规定的以其他方式弄虚作假的行为：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（一）使用伪造、变造的许可证件；</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（二）提供虚假的财务状况或者业绩；</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（三）提供虚假的项目负责人或者主要技术人员简历、劳动关系证明；</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（四）提供虚假的信用状况；</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（五）其他弄虚作假的行为。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第四十三条　提交资格预审申请文件的申请人应当遵守招标投标法和本条例有关投标人的规定。</w:t>
      </w:r>
    </w:p>
    <w:p w:rsidR="00BF46ED" w:rsidRPr="00BF46ED" w:rsidRDefault="00BF46ED" w:rsidP="00BF46ED">
      <w:pPr>
        <w:pStyle w:val="a3"/>
        <w:shd w:val="clear" w:color="auto" w:fill="FFFFFF"/>
        <w:spacing w:before="225" w:beforeAutospacing="0" w:after="225" w:afterAutospacing="0" w:line="560" w:lineRule="exact"/>
        <w:ind w:firstLine="480"/>
        <w:jc w:val="center"/>
        <w:rPr>
          <w:rFonts w:ascii="仿宋_GB2312" w:eastAsia="仿宋_GB2312" w:hint="eastAsia"/>
          <w:color w:val="333333"/>
          <w:sz w:val="28"/>
          <w:szCs w:val="28"/>
        </w:rPr>
      </w:pPr>
      <w:r w:rsidRPr="00BF46ED">
        <w:rPr>
          <w:rFonts w:ascii="仿宋_GB2312" w:eastAsia="仿宋_GB2312" w:hint="eastAsia"/>
          <w:color w:val="333333"/>
          <w:sz w:val="28"/>
          <w:szCs w:val="28"/>
        </w:rPr>
        <w:t>第四章　开标、评标和中标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第四十四条　招标人应当按照招标文件规定的时间、地点开标。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投标人少于3个的，不得开标；招标人应当重新招标。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投标人对开标有异议的，应当在开标现场提出，招标人应当当场</w:t>
      </w:r>
      <w:proofErr w:type="gramStart"/>
      <w:r w:rsidRPr="00BF46ED">
        <w:rPr>
          <w:rFonts w:ascii="仿宋_GB2312" w:eastAsia="仿宋_GB2312" w:hint="eastAsia"/>
          <w:color w:val="333333"/>
          <w:sz w:val="28"/>
          <w:szCs w:val="28"/>
        </w:rPr>
        <w:t>作出</w:t>
      </w:r>
      <w:proofErr w:type="gramEnd"/>
      <w:r w:rsidRPr="00BF46ED">
        <w:rPr>
          <w:rFonts w:ascii="仿宋_GB2312" w:eastAsia="仿宋_GB2312" w:hint="eastAsia"/>
          <w:color w:val="333333"/>
          <w:sz w:val="28"/>
          <w:szCs w:val="28"/>
        </w:rPr>
        <w:t>答复，并制作记录。</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第四十五条　国家实行统一的评标专家专业分类标准和管理办法。具体标准和办法由国务院发展改革部门会同国务院有关部门制定。</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省级人民政府和国务院有关部门应当组建综合评标专家库。</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依法必须进行招标的项目的招标人非因招标投标法和本条例规定的事由，不得更换依法确定的评标委员会成员。更换评标委员会的专家成员应当依照前款规定进行。</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评标委员会成员与投标人有利害关系的，应当主动回避。</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有关行政监督部门应当按照规定的职责分工，对评标委员会成员的确定方式、评标专家的抽取和评标活动进行监督。行政监督部门的工作人员不得担任本部门负责监督项目的评标委员会成员。</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第四十七条　招标投标法第三十七条第三款所称特殊招标项目，是指技术复杂、专业性强或者国家有特殊要求，采取随机抽取方式确定的专家难以保证胜任评标工作的项目。</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第四十八条　招标人应当向评标委员会提供评标所必需的信息，但不得明示或者暗示其倾向或者排斥特定投标人。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招标人应当根据项目规模和技术复杂程度等因素合理确定评标时间。超过三分之一的评标委员会成员认为评标时间不够的，招标人应当适当延长。</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评标过程中，评标委员会成员有回避事由、擅离职守或者因健康等原因不能继续评标的，应当及时更换。被更换的评标委员会成员</w:t>
      </w:r>
      <w:proofErr w:type="gramStart"/>
      <w:r w:rsidRPr="00BF46ED">
        <w:rPr>
          <w:rFonts w:ascii="仿宋_GB2312" w:eastAsia="仿宋_GB2312" w:hint="eastAsia"/>
          <w:color w:val="333333"/>
          <w:sz w:val="28"/>
          <w:szCs w:val="28"/>
        </w:rPr>
        <w:t>作出</w:t>
      </w:r>
      <w:proofErr w:type="gramEnd"/>
      <w:r w:rsidRPr="00BF46ED">
        <w:rPr>
          <w:rFonts w:ascii="仿宋_GB2312" w:eastAsia="仿宋_GB2312" w:hint="eastAsia"/>
          <w:color w:val="333333"/>
          <w:sz w:val="28"/>
          <w:szCs w:val="28"/>
        </w:rPr>
        <w:t>的评审结论无效，由更换后的评标委员会成员重新进行评审。</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第四十九条　评标委员会成员应当依照招标投标法和本条例的规定，按照招标文件规定的评标标准和方法，客观、公正地对投标文件提出评审意见。招标文件没有规定的评标标准和方法不得作为评标的依据。</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第五十条　招标项目设有标底的，招标人应当在开标时公布。标底只能作为评标的参考，不得以投标报价是否接近标底作为中标条件，也不得以投标报价超过标底上下浮动范围作为否决投标的条件。</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第五十一条　有下列情形之一的，评标委员会应当否决其投标：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（一）投标文件未经投标单位盖章和单位负责人签字；</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（二）投标联合体没有提交共同投标协议；</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（三）投标人不符合国家或者招标文件规定的资格条件；</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（四）同一投标人提交两个以上不同的投标文件或者投标报价，但招标文件要求提交备选投标的除外；</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（五）投标报价低于成本或者高于招标文件设定的最高投标限价；</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（六）投标文件没有对招标文件的实质性要求和条件</w:t>
      </w:r>
      <w:proofErr w:type="gramStart"/>
      <w:r w:rsidRPr="00BF46ED">
        <w:rPr>
          <w:rFonts w:ascii="仿宋_GB2312" w:eastAsia="仿宋_GB2312" w:hint="eastAsia"/>
          <w:color w:val="333333"/>
          <w:sz w:val="28"/>
          <w:szCs w:val="28"/>
        </w:rPr>
        <w:t>作出</w:t>
      </w:r>
      <w:proofErr w:type="gramEnd"/>
      <w:r w:rsidRPr="00BF46ED">
        <w:rPr>
          <w:rFonts w:ascii="仿宋_GB2312" w:eastAsia="仿宋_GB2312" w:hint="eastAsia"/>
          <w:color w:val="333333"/>
          <w:sz w:val="28"/>
          <w:szCs w:val="28"/>
        </w:rPr>
        <w:t>响应；</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（七）投标人有串通投标、弄虚作假、行贿等违法行为。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第五十二条　投标文件中有含义不明确的内容、明显文字或者计算错误，评标委员会认为需要投标人</w:t>
      </w:r>
      <w:proofErr w:type="gramStart"/>
      <w:r w:rsidRPr="00BF46ED">
        <w:rPr>
          <w:rFonts w:ascii="仿宋_GB2312" w:eastAsia="仿宋_GB2312" w:hint="eastAsia"/>
          <w:color w:val="333333"/>
          <w:sz w:val="28"/>
          <w:szCs w:val="28"/>
        </w:rPr>
        <w:t>作出</w:t>
      </w:r>
      <w:proofErr w:type="gramEnd"/>
      <w:r w:rsidRPr="00BF46ED">
        <w:rPr>
          <w:rFonts w:ascii="仿宋_GB2312" w:eastAsia="仿宋_GB2312" w:hint="eastAsia"/>
          <w:color w:val="333333"/>
          <w:sz w:val="28"/>
          <w:szCs w:val="28"/>
        </w:rPr>
        <w:t>必要澄清、说明的，应当书面通知该投标人。投标人的澄清、说明应当采用书面形式，并不得超出投标文件的范围或者改变投标文件的实质性内容。</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评标委员会不得暗示或者诱导投标人</w:t>
      </w:r>
      <w:proofErr w:type="gramStart"/>
      <w:r w:rsidRPr="00BF46ED">
        <w:rPr>
          <w:rFonts w:ascii="仿宋_GB2312" w:eastAsia="仿宋_GB2312" w:hint="eastAsia"/>
          <w:color w:val="333333"/>
          <w:sz w:val="28"/>
          <w:szCs w:val="28"/>
        </w:rPr>
        <w:t>作出</w:t>
      </w:r>
      <w:proofErr w:type="gramEnd"/>
      <w:r w:rsidRPr="00BF46ED">
        <w:rPr>
          <w:rFonts w:ascii="仿宋_GB2312" w:eastAsia="仿宋_GB2312" w:hint="eastAsia"/>
          <w:color w:val="333333"/>
          <w:sz w:val="28"/>
          <w:szCs w:val="28"/>
        </w:rPr>
        <w:t>澄清、说明，不得接受投标人主动提出的澄清、说明。</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第五十三条　评标完成后，评标委员会应当向招标人提交书面评标报告和中标候选人名单。中标候选人应当不超过3个，并标明排序。</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评标报告应当由评标委员会全体成员签字。对评标结果有不同意见的评标委员会成员应当以书面形式说明其不同意见和理由，评标报告应当注明</w:t>
      </w:r>
      <w:proofErr w:type="gramStart"/>
      <w:r w:rsidRPr="00BF46ED">
        <w:rPr>
          <w:rFonts w:ascii="仿宋_GB2312" w:eastAsia="仿宋_GB2312" w:hint="eastAsia"/>
          <w:color w:val="333333"/>
          <w:sz w:val="28"/>
          <w:szCs w:val="28"/>
        </w:rPr>
        <w:t>该不同</w:t>
      </w:r>
      <w:proofErr w:type="gramEnd"/>
      <w:r w:rsidRPr="00BF46ED">
        <w:rPr>
          <w:rFonts w:ascii="仿宋_GB2312" w:eastAsia="仿宋_GB2312" w:hint="eastAsia"/>
          <w:color w:val="333333"/>
          <w:sz w:val="28"/>
          <w:szCs w:val="28"/>
        </w:rPr>
        <w:t>意见。评标委员会成员拒绝在评标报告上签字又不书面说明其不同意见和理由的，视为同意评标结果。</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第五十四条　依法必须进行招标的项目，招标人应当自收到评标报告之日起3日内公示中标候选人，公示期不得少于3日。</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投标人或者其他利害关系人对依法必须进行招标的项目的评标结果有异议的，应当在中标候选人公示期间提出。招标人应当自收到异议之日起3日内</w:t>
      </w:r>
      <w:proofErr w:type="gramStart"/>
      <w:r w:rsidRPr="00BF46ED">
        <w:rPr>
          <w:rFonts w:ascii="仿宋_GB2312" w:eastAsia="仿宋_GB2312" w:hint="eastAsia"/>
          <w:color w:val="333333"/>
          <w:sz w:val="28"/>
          <w:szCs w:val="28"/>
        </w:rPr>
        <w:t>作出</w:t>
      </w:r>
      <w:proofErr w:type="gramEnd"/>
      <w:r w:rsidRPr="00BF46ED">
        <w:rPr>
          <w:rFonts w:ascii="仿宋_GB2312" w:eastAsia="仿宋_GB2312" w:hint="eastAsia"/>
          <w:color w:val="333333"/>
          <w:sz w:val="28"/>
          <w:szCs w:val="28"/>
        </w:rPr>
        <w:t>答复；</w:t>
      </w:r>
      <w:proofErr w:type="gramStart"/>
      <w:r w:rsidRPr="00BF46ED">
        <w:rPr>
          <w:rFonts w:ascii="仿宋_GB2312" w:eastAsia="仿宋_GB2312" w:hint="eastAsia"/>
          <w:color w:val="333333"/>
          <w:sz w:val="28"/>
          <w:szCs w:val="28"/>
        </w:rPr>
        <w:t>作出</w:t>
      </w:r>
      <w:proofErr w:type="gramEnd"/>
      <w:r w:rsidRPr="00BF46ED">
        <w:rPr>
          <w:rFonts w:ascii="仿宋_GB2312" w:eastAsia="仿宋_GB2312" w:hint="eastAsia"/>
          <w:color w:val="333333"/>
          <w:sz w:val="28"/>
          <w:szCs w:val="28"/>
        </w:rPr>
        <w:t>答复前，应当暂停招标投标活动。</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第五十六条　中标候选人的经营、财务状况发生较大变化或者存在违法行为，招标人认为可能影响其履约能力的，应当在发出中标通知书前由原评标委员会按照招标文件规定的标准和方法审查确认。</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招标人最迟应当在书面合同签订后5日内向中标人和未中标的投标人退还投标保证金及银行同期存款利息。</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第五十八条　招标文件要求中标人提交履约保证金的，中标人应当按照招标文件的要求提交。履约保证金不得超过中标合同金额的10%。</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第五十九条　中标人应当按照合同约定履行义务，完成中标项目。中标人不得向他人转让中标项目，也不得将中标项目肢解后分别向他人转让。</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中标人按照合同约定或者经招标人同意，可以将中标项目的部分非主体、非关键性工作分包给他人完成。接受分包的人应当具备相应的资格条件，并不得再次分包。</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中标人应当就分包项目向招标人负责，接受分包的人就分包项目承担连带责任。</w:t>
      </w:r>
    </w:p>
    <w:p w:rsidR="00BF46ED" w:rsidRPr="00BF46ED" w:rsidRDefault="00BF46ED" w:rsidP="00BF46ED">
      <w:pPr>
        <w:pStyle w:val="a3"/>
        <w:shd w:val="clear" w:color="auto" w:fill="FFFFFF"/>
        <w:spacing w:before="225" w:beforeAutospacing="0" w:after="225" w:afterAutospacing="0" w:line="560" w:lineRule="exact"/>
        <w:ind w:firstLine="480"/>
        <w:jc w:val="center"/>
        <w:rPr>
          <w:rFonts w:ascii="仿宋_GB2312" w:eastAsia="仿宋_GB2312" w:hint="eastAsia"/>
          <w:color w:val="333333"/>
          <w:sz w:val="28"/>
          <w:szCs w:val="28"/>
        </w:rPr>
      </w:pPr>
      <w:r w:rsidRPr="00BF46ED">
        <w:rPr>
          <w:rFonts w:ascii="仿宋_GB2312" w:eastAsia="仿宋_GB2312" w:hint="eastAsia"/>
          <w:color w:val="333333"/>
          <w:sz w:val="28"/>
          <w:szCs w:val="28"/>
        </w:rPr>
        <w:t>第五章　投诉与处理</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第六十条　投标人或者其他利害关系人认为招标投标活动不符合法律、行政法规规定的，可以自知道或者应当知道之日起10日内向有关行政监督部门投诉。投诉应当有明确的请求和必要的证明材料。</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就本条例第二十二条、第四十四条、第五十四条规定事项投诉的，应当先向招标人提出异议，异议答复期间不计算在前款规定的期限内。</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第六十一条　投诉人就同一事项向两个以上有权受理的行政监督部门投诉的，由最先收到投诉的行政监督部门负责处理。</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行政监督部门应当自收到投诉之日起3个工作日内决定是否受理投诉，并自受理投诉之日起30个工作日内</w:t>
      </w:r>
      <w:proofErr w:type="gramStart"/>
      <w:r w:rsidRPr="00BF46ED">
        <w:rPr>
          <w:rFonts w:ascii="仿宋_GB2312" w:eastAsia="仿宋_GB2312" w:hint="eastAsia"/>
          <w:color w:val="333333"/>
          <w:sz w:val="28"/>
          <w:szCs w:val="28"/>
        </w:rPr>
        <w:t>作出</w:t>
      </w:r>
      <w:proofErr w:type="gramEnd"/>
      <w:r w:rsidRPr="00BF46ED">
        <w:rPr>
          <w:rFonts w:ascii="仿宋_GB2312" w:eastAsia="仿宋_GB2312" w:hint="eastAsia"/>
          <w:color w:val="333333"/>
          <w:sz w:val="28"/>
          <w:szCs w:val="28"/>
        </w:rPr>
        <w:t>书面处理决定；需要检验、检测、鉴定、专家评审的，所需时间不计算在内。</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投诉人捏造事实、伪造材料或者以非法手段取得证明材料进行投诉的，行政监督部门应当予以驳回。</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第六十二条　行政监督部门处理投诉，有权查阅、复制有关文件、资料，调查有关情况，相关单位和人员应当予以配合。必要时，行政监督部门可以责令暂停招标投标活动。</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行政监督部门的工作人员对监督检查过程中知悉的国家秘密、商业秘密，应当依法予以保密。</w:t>
      </w:r>
    </w:p>
    <w:p w:rsidR="00BF46ED" w:rsidRPr="00BF46ED" w:rsidRDefault="00BF46ED" w:rsidP="00BF46ED">
      <w:pPr>
        <w:pStyle w:val="a3"/>
        <w:shd w:val="clear" w:color="auto" w:fill="FFFFFF"/>
        <w:spacing w:before="225" w:beforeAutospacing="0" w:after="225" w:afterAutospacing="0" w:line="560" w:lineRule="exact"/>
        <w:ind w:firstLine="480"/>
        <w:jc w:val="center"/>
        <w:rPr>
          <w:rFonts w:ascii="仿宋_GB2312" w:eastAsia="仿宋_GB2312" w:hint="eastAsia"/>
          <w:color w:val="333333"/>
          <w:sz w:val="28"/>
          <w:szCs w:val="28"/>
        </w:rPr>
      </w:pPr>
      <w:r w:rsidRPr="00BF46ED">
        <w:rPr>
          <w:rFonts w:ascii="仿宋_GB2312" w:eastAsia="仿宋_GB2312" w:hint="eastAsia"/>
          <w:color w:val="333333"/>
          <w:sz w:val="28"/>
          <w:szCs w:val="28"/>
        </w:rPr>
        <w:t xml:space="preserve">第六章 </w:t>
      </w:r>
      <w:r w:rsidRPr="00BF46ED">
        <w:rPr>
          <w:rFonts w:ascii="仿宋_GB2312" w:eastAsia="仿宋_GB2312" w:hint="eastAsia"/>
          <w:color w:val="333333"/>
          <w:sz w:val="28"/>
          <w:szCs w:val="28"/>
        </w:rPr>
        <w:t> </w:t>
      </w:r>
      <w:r w:rsidRPr="00BF46ED">
        <w:rPr>
          <w:rFonts w:ascii="仿宋_GB2312" w:eastAsia="仿宋_GB2312" w:hint="eastAsia"/>
          <w:color w:val="333333"/>
          <w:sz w:val="28"/>
          <w:szCs w:val="28"/>
        </w:rPr>
        <w:t>法律责任</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第六十三条　招标人有下列限制或者排斥潜在投标人行为之一的，由有关行政监督部门依照招标投标法第五十一条的规定处罚：</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（一）依法应当公开招标的项目不按照规定在指定媒介发布资格预审公告或者招标公告；</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（二）在不同媒介发布的同一招标项目的资格预审公告或者招标公告的内容不一致，影响潜在投标人申请资格预审或者投标。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依法必须进行招标的项目的招标人不按照规定发布资格预审公告或者招标公告，构成规避招标的，依照招标投标法第四十九条的规定处罚。</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第六十四条　招标人有下列情形之一的，由有关行政监督部门责令改正，可以处10万元以下的罚款：</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（一）依法应当公开招标而采用邀请招标；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（二）招标文件、资格预审文件的发售、澄清、修改的时限，或者确定的提交资格预审申请文件、投标文件的时限不符合招标投标法和本条例规定；</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（三）接受未通过资格预审的单位或者个人参加投标；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（四）接受应当拒收的投标文件。</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招标人有前款第一项、第三项、第四项所</w:t>
      </w:r>
      <w:proofErr w:type="gramStart"/>
      <w:r w:rsidRPr="00BF46ED">
        <w:rPr>
          <w:rFonts w:ascii="仿宋_GB2312" w:eastAsia="仿宋_GB2312" w:hint="eastAsia"/>
          <w:color w:val="333333"/>
          <w:sz w:val="28"/>
          <w:szCs w:val="28"/>
        </w:rPr>
        <w:t>列行</w:t>
      </w:r>
      <w:proofErr w:type="gramEnd"/>
      <w:r w:rsidRPr="00BF46ED">
        <w:rPr>
          <w:rFonts w:ascii="仿宋_GB2312" w:eastAsia="仿宋_GB2312" w:hint="eastAsia"/>
          <w:color w:val="333333"/>
          <w:sz w:val="28"/>
          <w:szCs w:val="28"/>
        </w:rPr>
        <w:t>为之一的，对单位直接负责的主管人员和其他直接责任人员依法给予处分。</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第六十七条　投标人相互串通投标或者与招标人串通投标的，投标人向招标人或者评标委员会成员行贿谋取中标的，中标无效；构成犯罪的，依法追究刑事责任；尚不构成犯罪的，依照招标投标法第五</w:t>
      </w:r>
      <w:r w:rsidRPr="00BF46ED">
        <w:rPr>
          <w:rFonts w:ascii="仿宋_GB2312" w:eastAsia="仿宋_GB2312" w:hint="eastAsia"/>
          <w:color w:val="333333"/>
          <w:sz w:val="28"/>
          <w:szCs w:val="28"/>
        </w:rPr>
        <w:lastRenderedPageBreak/>
        <w:t>十三条的规定处罚。投标人未中标的，对单位的罚款金额按照招标项目合同金额依照招标投标法规定的比例计算。</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投标人有下列行为之一的，属于招标投标法第五十三条规定的情节严重行为，由有关行政监督部门取消其1年至2年内参加依法必须进行招标的项目的投标资格：</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（一）以行贿谋取中标；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（二）3年内2次以上串通投标；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（三）串通投标行为损害招标人、其他投标人或者国家、集体、公民的合法利益，造成直接经济损失30万元以上；</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（四）其他串通投标情节严重的行为。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投标人自本条第二款规定的处罚执行期限届满之日起3年内又有该款所列违法行为之一的，或者串通投标、以行贿谋取中标情节特别严重的，由工商行政管理机关吊销营业执照。</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法律、行政法规对串通投标报价行为的处罚另有规定的，从其规定。</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投标人有下列行为之一的，属于招标投标法第五十四条规定的情节严重行为，由有关行政监督部门取消其1年至3年内参加依法必须进行招标的项目的投标资格：</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（一）伪造、变造资格、资质证书或者其他许可证件骗取中标；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（二）3年内2次以上使用他人名义投标；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（三）弄虚作假骗取中标给招标人造成直接经济损失30万元以上；</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（四）其他弄虚作假骗取中标情节严重的行为。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投标人自本条第二款规定的处罚执行期限届满之日起3年内又有该款所列违法行为之一的，或者弄虚作假骗取中标情节特别严重的，由工商行政管理机关吊销营业执照。</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第六十九条　出让或者出租资格、资质证书供他人投标的，依照法律、行政法规的规定给予行政处罚；构成犯罪的，依法追究刑事责任。</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w:t>
      </w:r>
      <w:proofErr w:type="gramStart"/>
      <w:r w:rsidRPr="00BF46ED">
        <w:rPr>
          <w:rFonts w:ascii="仿宋_GB2312" w:eastAsia="仿宋_GB2312" w:hint="eastAsia"/>
          <w:color w:val="333333"/>
          <w:sz w:val="28"/>
          <w:szCs w:val="28"/>
        </w:rPr>
        <w:t>作出</w:t>
      </w:r>
      <w:proofErr w:type="gramEnd"/>
      <w:r w:rsidRPr="00BF46ED">
        <w:rPr>
          <w:rFonts w:ascii="仿宋_GB2312" w:eastAsia="仿宋_GB2312" w:hint="eastAsia"/>
          <w:color w:val="333333"/>
          <w:sz w:val="28"/>
          <w:szCs w:val="28"/>
        </w:rPr>
        <w:t>的评审结论无效，依法重新进行评审。</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国家工作人员以任何方式非法干涉选取评标委员会成员的，依照本条例第八十一条的规定追究法律责任。</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第七十一条　评标委员会成员有下列行为之一的，由有关行政监督部门责令改正；情节严重的，禁止其在一定期限内参加依法必须进行招标的项目的评标；情节特别严重的，取消其担任评标委员会成员的资格：</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（一）应当回避而不回避；</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（二）擅离职守；</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（三）不按照招标文件规定的评标标准和方法评标；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（四）私下接触投标人；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（五）向招标人征询确定中标人的意向或者接受任何单位或者个人明示或者暗示提出的倾向或者排斥特定投标人的要求；</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（六）对依法应当否决的投标不提出否决意见；</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（七）暗示或者诱导投标人</w:t>
      </w:r>
      <w:proofErr w:type="gramStart"/>
      <w:r w:rsidRPr="00BF46ED">
        <w:rPr>
          <w:rFonts w:ascii="仿宋_GB2312" w:eastAsia="仿宋_GB2312" w:hint="eastAsia"/>
          <w:color w:val="333333"/>
          <w:sz w:val="28"/>
          <w:szCs w:val="28"/>
        </w:rPr>
        <w:t>作出</w:t>
      </w:r>
      <w:proofErr w:type="gramEnd"/>
      <w:r w:rsidRPr="00BF46ED">
        <w:rPr>
          <w:rFonts w:ascii="仿宋_GB2312" w:eastAsia="仿宋_GB2312" w:hint="eastAsia"/>
          <w:color w:val="333333"/>
          <w:sz w:val="28"/>
          <w:szCs w:val="28"/>
        </w:rPr>
        <w:t>澄清、说明或者接受投标人主动提出的澄清、说明；</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（八）其他不客观、不公正履行职务的行为。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（一）无正当理由不发出中标通知书；</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（二）不按照规定确定中标人；</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（三）中标通知书发出后无正当理由改变中标结果；</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（四）无正当理由不与中标人订立合同；</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（五）在订立合同时向中标人提出附加条件。</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第七十六条　中标人将中标项目转让给他人的，将中标项目肢解后分别转让给他人的，违反招标投标法和本条例规定将中标项目的部</w:t>
      </w:r>
      <w:r w:rsidRPr="00BF46ED">
        <w:rPr>
          <w:rFonts w:ascii="仿宋_GB2312" w:eastAsia="仿宋_GB2312" w:hint="eastAsia"/>
          <w:color w:val="333333"/>
          <w:sz w:val="28"/>
          <w:szCs w:val="28"/>
        </w:rPr>
        <w:lastRenderedPageBreak/>
        <w:t>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第七十七条　投标人或者其他利害关系人捏造事实、伪造材料或者以非法手段取得证明材料进行投诉，给他人造成损失的，依法承担赔偿责任。</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招标人不按照规定对异议</w:t>
      </w:r>
      <w:proofErr w:type="gramStart"/>
      <w:r w:rsidRPr="00BF46ED">
        <w:rPr>
          <w:rFonts w:ascii="仿宋_GB2312" w:eastAsia="仿宋_GB2312" w:hint="eastAsia"/>
          <w:color w:val="333333"/>
          <w:sz w:val="28"/>
          <w:szCs w:val="28"/>
        </w:rPr>
        <w:t>作出</w:t>
      </w:r>
      <w:proofErr w:type="gramEnd"/>
      <w:r w:rsidRPr="00BF46ED">
        <w:rPr>
          <w:rFonts w:ascii="仿宋_GB2312" w:eastAsia="仿宋_GB2312" w:hint="eastAsia"/>
          <w:color w:val="333333"/>
          <w:sz w:val="28"/>
          <w:szCs w:val="28"/>
        </w:rPr>
        <w:t>答复，继续进行招标投标活动的，由有关行政监督部门责令改正，拒不改正或者不能改正并影响中标结果的，依照本条例第八十一条的规定处理。</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第七十八条　国家建立招标投标信用制度。有关行政监督部门应当依法公告对招标人、招标代理机构、投标人、评标委员会成员等当事人违法行为的行政处理决定。</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第七十九条　项目审批、核准部门不依法审批、核准项目招标范围、招标方式、招标组织形式的，对单位直接负责的主管人员和其他直接责任人员依法给予处分。</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项目审批、核准部门和有关行政监督部门的工作人员徇私舞弊、滥用职权、玩忽职守，构成犯罪的，依法追究刑事责任。</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lastRenderedPageBreak/>
        <w:t>第八十条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（一）要求对依法必须进行招标的项目不招标，或者要求对依法应当公开招标的项目不公开招标；</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（二）要求评标委员会成员或者招标人以其指定的投标人作为中标候选人或者中标人，或者以其他方式非法干涉评标活动，影响中标结果；</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（三）以其他方式非法干涉招标投标活动。</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第八十一条　依法必须进行招标的项目的招标投标活动违反招标投标法和本条例的规定，对中标结果造成实质性影响，且不能采取补救措施予以纠正的，招标、投标、中标无效，应当依法重新招标或者评标。</w:t>
      </w:r>
    </w:p>
    <w:p w:rsidR="00BF46ED" w:rsidRPr="00BF46ED" w:rsidRDefault="00BF46ED" w:rsidP="00BF46ED">
      <w:pPr>
        <w:pStyle w:val="a3"/>
        <w:shd w:val="clear" w:color="auto" w:fill="FFFFFF"/>
        <w:spacing w:before="225" w:beforeAutospacing="0" w:after="225" w:afterAutospacing="0" w:line="560" w:lineRule="exact"/>
        <w:ind w:firstLine="480"/>
        <w:jc w:val="center"/>
        <w:rPr>
          <w:rFonts w:ascii="仿宋_GB2312" w:eastAsia="仿宋_GB2312" w:hint="eastAsia"/>
          <w:color w:val="333333"/>
          <w:sz w:val="28"/>
          <w:szCs w:val="28"/>
        </w:rPr>
      </w:pPr>
      <w:r w:rsidRPr="00BF46ED">
        <w:rPr>
          <w:rFonts w:ascii="仿宋_GB2312" w:eastAsia="仿宋_GB2312" w:hint="eastAsia"/>
          <w:color w:val="333333"/>
          <w:sz w:val="28"/>
          <w:szCs w:val="28"/>
        </w:rPr>
        <w:t xml:space="preserve">第七章　附 </w:t>
      </w:r>
      <w:r w:rsidRPr="00BF46ED">
        <w:rPr>
          <w:rFonts w:ascii="仿宋_GB2312" w:eastAsia="仿宋_GB2312" w:hint="eastAsia"/>
          <w:color w:val="333333"/>
          <w:sz w:val="28"/>
          <w:szCs w:val="28"/>
        </w:rPr>
        <w:t> </w:t>
      </w:r>
      <w:r w:rsidRPr="00BF46ED">
        <w:rPr>
          <w:rFonts w:ascii="仿宋_GB2312" w:eastAsia="仿宋_GB2312" w:hint="eastAsia"/>
          <w:color w:val="333333"/>
          <w:sz w:val="28"/>
          <w:szCs w:val="28"/>
        </w:rPr>
        <w:t xml:space="preserve"> 则</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第八十二条　招标投标协会按照依法制定的章程开展活动，加强行业自律和服务。</w:t>
      </w:r>
    </w:p>
    <w:p w:rsidR="00BF46ED"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第八十三条　政府采购的法律、行政法规对政府采购货物、服务的招标投标另有规定的，从其规定。</w:t>
      </w:r>
    </w:p>
    <w:p w:rsidR="00384B02" w:rsidRPr="00BF46ED" w:rsidRDefault="00BF46ED" w:rsidP="00BF46ED">
      <w:pPr>
        <w:pStyle w:val="a3"/>
        <w:shd w:val="clear" w:color="auto" w:fill="FFFFFF"/>
        <w:spacing w:before="225" w:beforeAutospacing="0" w:after="225" w:afterAutospacing="0" w:line="560" w:lineRule="exact"/>
        <w:ind w:firstLine="480"/>
        <w:jc w:val="both"/>
        <w:rPr>
          <w:rFonts w:ascii="仿宋_GB2312" w:eastAsia="仿宋_GB2312" w:hint="eastAsia"/>
          <w:color w:val="333333"/>
          <w:sz w:val="28"/>
          <w:szCs w:val="28"/>
        </w:rPr>
      </w:pPr>
      <w:r w:rsidRPr="00BF46ED">
        <w:rPr>
          <w:rFonts w:ascii="仿宋_GB2312" w:eastAsia="仿宋_GB2312" w:hint="eastAsia"/>
          <w:color w:val="333333"/>
          <w:sz w:val="28"/>
          <w:szCs w:val="28"/>
        </w:rPr>
        <w:t>第八十四条　本条例自2012年2月1日起施行。</w:t>
      </w:r>
      <w:bookmarkStart w:id="0" w:name="_GoBack"/>
      <w:bookmarkEnd w:id="0"/>
    </w:p>
    <w:sectPr w:rsidR="00384B02" w:rsidRPr="00BF4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34"/>
    <w:rsid w:val="00005741"/>
    <w:rsid w:val="00007B8E"/>
    <w:rsid w:val="00031877"/>
    <w:rsid w:val="00044C6D"/>
    <w:rsid w:val="00051DB5"/>
    <w:rsid w:val="00077275"/>
    <w:rsid w:val="000808C0"/>
    <w:rsid w:val="00081B0C"/>
    <w:rsid w:val="000E5DAC"/>
    <w:rsid w:val="00115EF2"/>
    <w:rsid w:val="00117B55"/>
    <w:rsid w:val="00127A5D"/>
    <w:rsid w:val="00135CD2"/>
    <w:rsid w:val="00135E07"/>
    <w:rsid w:val="001505A7"/>
    <w:rsid w:val="00151283"/>
    <w:rsid w:val="00161A7B"/>
    <w:rsid w:val="00161DD2"/>
    <w:rsid w:val="0028678B"/>
    <w:rsid w:val="002908D4"/>
    <w:rsid w:val="002A376A"/>
    <w:rsid w:val="002E019C"/>
    <w:rsid w:val="002E3BBA"/>
    <w:rsid w:val="002F28C8"/>
    <w:rsid w:val="00306F7E"/>
    <w:rsid w:val="0032404A"/>
    <w:rsid w:val="003309F2"/>
    <w:rsid w:val="00331C4E"/>
    <w:rsid w:val="00334D77"/>
    <w:rsid w:val="00335A33"/>
    <w:rsid w:val="00346191"/>
    <w:rsid w:val="00352496"/>
    <w:rsid w:val="00354D40"/>
    <w:rsid w:val="00371E20"/>
    <w:rsid w:val="00384B02"/>
    <w:rsid w:val="00390130"/>
    <w:rsid w:val="003A1F12"/>
    <w:rsid w:val="003C34F1"/>
    <w:rsid w:val="00417431"/>
    <w:rsid w:val="004215BE"/>
    <w:rsid w:val="00426B18"/>
    <w:rsid w:val="00426FF5"/>
    <w:rsid w:val="0044518C"/>
    <w:rsid w:val="00451FB9"/>
    <w:rsid w:val="00485AEA"/>
    <w:rsid w:val="004B28F4"/>
    <w:rsid w:val="004C5490"/>
    <w:rsid w:val="004D0C53"/>
    <w:rsid w:val="004D2EBF"/>
    <w:rsid w:val="004D6CE1"/>
    <w:rsid w:val="004E2C50"/>
    <w:rsid w:val="004E2F84"/>
    <w:rsid w:val="004E407B"/>
    <w:rsid w:val="00510623"/>
    <w:rsid w:val="0052130D"/>
    <w:rsid w:val="00524AFD"/>
    <w:rsid w:val="00531AC5"/>
    <w:rsid w:val="005374A5"/>
    <w:rsid w:val="005401AC"/>
    <w:rsid w:val="00546D8B"/>
    <w:rsid w:val="00573BB3"/>
    <w:rsid w:val="0057708F"/>
    <w:rsid w:val="005E7FE2"/>
    <w:rsid w:val="006071CE"/>
    <w:rsid w:val="00611704"/>
    <w:rsid w:val="00622F1B"/>
    <w:rsid w:val="0062780D"/>
    <w:rsid w:val="00644410"/>
    <w:rsid w:val="00645736"/>
    <w:rsid w:val="0065676B"/>
    <w:rsid w:val="006803A0"/>
    <w:rsid w:val="0068327A"/>
    <w:rsid w:val="006B6730"/>
    <w:rsid w:val="006E71E1"/>
    <w:rsid w:val="006F06C9"/>
    <w:rsid w:val="0070028A"/>
    <w:rsid w:val="007016D8"/>
    <w:rsid w:val="00701DEA"/>
    <w:rsid w:val="00705B17"/>
    <w:rsid w:val="00727A0E"/>
    <w:rsid w:val="00736621"/>
    <w:rsid w:val="00744B9B"/>
    <w:rsid w:val="0076161E"/>
    <w:rsid w:val="00767B17"/>
    <w:rsid w:val="00793F6D"/>
    <w:rsid w:val="007B74B6"/>
    <w:rsid w:val="007C2235"/>
    <w:rsid w:val="00802BF3"/>
    <w:rsid w:val="00807814"/>
    <w:rsid w:val="00855ED2"/>
    <w:rsid w:val="00896433"/>
    <w:rsid w:val="008B05E1"/>
    <w:rsid w:val="008C1D08"/>
    <w:rsid w:val="008C1D6B"/>
    <w:rsid w:val="0090227A"/>
    <w:rsid w:val="00911156"/>
    <w:rsid w:val="009115D2"/>
    <w:rsid w:val="00915CE3"/>
    <w:rsid w:val="009172A5"/>
    <w:rsid w:val="00930DE6"/>
    <w:rsid w:val="009431D3"/>
    <w:rsid w:val="00944167"/>
    <w:rsid w:val="00964534"/>
    <w:rsid w:val="00972B4B"/>
    <w:rsid w:val="00981C6C"/>
    <w:rsid w:val="00997407"/>
    <w:rsid w:val="009A3E3F"/>
    <w:rsid w:val="009A3F9D"/>
    <w:rsid w:val="009B4958"/>
    <w:rsid w:val="009C374B"/>
    <w:rsid w:val="009E68FC"/>
    <w:rsid w:val="00A2181E"/>
    <w:rsid w:val="00A2681E"/>
    <w:rsid w:val="00A35379"/>
    <w:rsid w:val="00A402D0"/>
    <w:rsid w:val="00A55BE2"/>
    <w:rsid w:val="00A579C5"/>
    <w:rsid w:val="00A723C2"/>
    <w:rsid w:val="00A8753C"/>
    <w:rsid w:val="00A94BDA"/>
    <w:rsid w:val="00AC23F4"/>
    <w:rsid w:val="00AE3438"/>
    <w:rsid w:val="00AE7190"/>
    <w:rsid w:val="00AF5811"/>
    <w:rsid w:val="00B24CE9"/>
    <w:rsid w:val="00B27ADB"/>
    <w:rsid w:val="00B538E9"/>
    <w:rsid w:val="00B74B97"/>
    <w:rsid w:val="00B87D04"/>
    <w:rsid w:val="00BB69F6"/>
    <w:rsid w:val="00BC239D"/>
    <w:rsid w:val="00BC3AC1"/>
    <w:rsid w:val="00BD4B6B"/>
    <w:rsid w:val="00BF46ED"/>
    <w:rsid w:val="00C123A7"/>
    <w:rsid w:val="00C2179B"/>
    <w:rsid w:val="00C24066"/>
    <w:rsid w:val="00C47F56"/>
    <w:rsid w:val="00C87B66"/>
    <w:rsid w:val="00C923A8"/>
    <w:rsid w:val="00C965BE"/>
    <w:rsid w:val="00CB211E"/>
    <w:rsid w:val="00CD75F0"/>
    <w:rsid w:val="00CE290C"/>
    <w:rsid w:val="00D030D5"/>
    <w:rsid w:val="00D1344E"/>
    <w:rsid w:val="00D4574B"/>
    <w:rsid w:val="00D51CB3"/>
    <w:rsid w:val="00D52A4D"/>
    <w:rsid w:val="00D704A6"/>
    <w:rsid w:val="00D716E1"/>
    <w:rsid w:val="00D74E13"/>
    <w:rsid w:val="00D9613A"/>
    <w:rsid w:val="00D96F7D"/>
    <w:rsid w:val="00DA2665"/>
    <w:rsid w:val="00DB782B"/>
    <w:rsid w:val="00DC662F"/>
    <w:rsid w:val="00DE6DDE"/>
    <w:rsid w:val="00DF5FFE"/>
    <w:rsid w:val="00E027B7"/>
    <w:rsid w:val="00E0798A"/>
    <w:rsid w:val="00E3493A"/>
    <w:rsid w:val="00E40D7E"/>
    <w:rsid w:val="00E40DBA"/>
    <w:rsid w:val="00E47BCF"/>
    <w:rsid w:val="00E62CBA"/>
    <w:rsid w:val="00EB1090"/>
    <w:rsid w:val="00EC562F"/>
    <w:rsid w:val="00EC6C95"/>
    <w:rsid w:val="00ED64E5"/>
    <w:rsid w:val="00F1363C"/>
    <w:rsid w:val="00F43F2E"/>
    <w:rsid w:val="00F53AA3"/>
    <w:rsid w:val="00F544DB"/>
    <w:rsid w:val="00F87F4F"/>
    <w:rsid w:val="00F9291F"/>
    <w:rsid w:val="00F94EE3"/>
    <w:rsid w:val="00FA1348"/>
    <w:rsid w:val="00FA2648"/>
    <w:rsid w:val="00FA29A7"/>
    <w:rsid w:val="00FD5A06"/>
    <w:rsid w:val="00FE1FC3"/>
    <w:rsid w:val="00FE29C1"/>
    <w:rsid w:val="00FF3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B404"/>
  <w15:chartTrackingRefBased/>
  <w15:docId w15:val="{513E83C6-D513-4D28-B2E3-63095E6A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6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1826</Words>
  <Characters>10414</Characters>
  <Application>Microsoft Office Word</Application>
  <DocSecurity>0</DocSecurity>
  <Lines>86</Lines>
  <Paragraphs>24</Paragraphs>
  <ScaleCrop>false</ScaleCrop>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2022-09-27T10:04:00Z</dcterms:created>
  <dcterms:modified xsi:type="dcterms:W3CDTF">2022-09-27T10:07:00Z</dcterms:modified>
</cp:coreProperties>
</file>